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7E" w:rsidRPr="008957D8" w:rsidRDefault="00C60C7E" w:rsidP="008919BB">
      <w:pPr>
        <w:jc w:val="center"/>
        <w:rPr>
          <w:rFonts w:asciiTheme="majorHAnsi" w:hAnsiTheme="majorHAnsi"/>
          <w:b/>
        </w:rPr>
      </w:pPr>
      <w:r w:rsidRPr="008957D8">
        <w:rPr>
          <w:rFonts w:asciiTheme="majorHAnsi" w:hAnsiTheme="majorHAnsi"/>
          <w:b/>
        </w:rPr>
        <w:t xml:space="preserve">Świadczenie usług publicznego transportu zbiorowego </w:t>
      </w:r>
      <w:r w:rsidR="00E90B89" w:rsidRPr="008957D8">
        <w:rPr>
          <w:rFonts w:asciiTheme="majorHAnsi" w:hAnsiTheme="majorHAnsi"/>
          <w:b/>
        </w:rPr>
        <w:br/>
      </w:r>
      <w:r w:rsidRPr="008957D8">
        <w:rPr>
          <w:rFonts w:asciiTheme="majorHAnsi" w:hAnsiTheme="majorHAnsi"/>
          <w:b/>
        </w:rPr>
        <w:t>organizowanego przez Związek Gmin Gór Świętokrzyskich</w:t>
      </w:r>
    </w:p>
    <w:p w:rsidR="008919BB" w:rsidRPr="008957D8" w:rsidRDefault="00C60C7E" w:rsidP="008919BB">
      <w:pPr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 </w:t>
      </w:r>
    </w:p>
    <w:p w:rsidR="00074926" w:rsidRPr="008957D8" w:rsidRDefault="00C60C7E" w:rsidP="008919BB">
      <w:pPr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Nazwa i kod Wspólnego Słownika Zamówień (CPV) </w:t>
      </w:r>
    </w:p>
    <w:p w:rsidR="00C60C7E" w:rsidRDefault="00C60C7E" w:rsidP="008919BB">
      <w:pPr>
        <w:rPr>
          <w:rFonts w:asciiTheme="majorHAnsi" w:hAnsiTheme="majorHAnsi"/>
        </w:rPr>
      </w:pPr>
      <w:r w:rsidRPr="008957D8">
        <w:rPr>
          <w:rFonts w:asciiTheme="majorHAnsi" w:hAnsiTheme="majorHAnsi"/>
        </w:rPr>
        <w:t>60112000-6 – Usługi w zakresie publicznego transportu drogowego</w:t>
      </w:r>
    </w:p>
    <w:p w:rsidR="008C264E" w:rsidRPr="008C264E" w:rsidRDefault="008C264E" w:rsidP="008C264E">
      <w:pPr>
        <w:pStyle w:val="Akapitzlist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8C264E">
        <w:rPr>
          <w:rFonts w:asciiTheme="majorHAnsi" w:hAnsiTheme="majorHAnsi"/>
          <w:b/>
          <w:i/>
        </w:rPr>
        <w:t>Ustalenia ogólne:</w:t>
      </w:r>
    </w:p>
    <w:p w:rsidR="00C60C7E" w:rsidRPr="008957D8" w:rsidRDefault="00C60C7E" w:rsidP="008C264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Przedmiotem zamówienia jest wykonywanie usługi przewozu regularnego osób i bagażu podręcznego w ramach systemu komunikacji </w:t>
      </w:r>
      <w:r w:rsidR="00005BA4" w:rsidRPr="008957D8">
        <w:rPr>
          <w:rFonts w:asciiTheme="majorHAnsi" w:hAnsiTheme="majorHAnsi"/>
        </w:rPr>
        <w:t xml:space="preserve">publicznej </w:t>
      </w:r>
      <w:r w:rsidR="00E90B89" w:rsidRPr="008957D8">
        <w:rPr>
          <w:rFonts w:asciiTheme="majorHAnsi" w:hAnsiTheme="majorHAnsi"/>
        </w:rPr>
        <w:t xml:space="preserve">organizowanej przez ZGGŚ od dnia </w:t>
      </w:r>
      <w:r w:rsidRPr="008957D8">
        <w:rPr>
          <w:rFonts w:asciiTheme="majorHAnsi" w:hAnsiTheme="majorHAnsi"/>
        </w:rPr>
        <w:t xml:space="preserve"> </w:t>
      </w:r>
      <w:r w:rsidR="00005BA4" w:rsidRPr="008957D8">
        <w:rPr>
          <w:rFonts w:asciiTheme="majorHAnsi" w:hAnsiTheme="majorHAnsi"/>
        </w:rPr>
        <w:t xml:space="preserve">01.09.2020 do dnia </w:t>
      </w:r>
      <w:r w:rsidRPr="008957D8">
        <w:rPr>
          <w:rFonts w:asciiTheme="majorHAnsi" w:hAnsiTheme="majorHAnsi"/>
        </w:rPr>
        <w:t xml:space="preserve">31.12.2020r. </w:t>
      </w:r>
    </w:p>
    <w:p w:rsidR="00AF3896" w:rsidRPr="008957D8" w:rsidRDefault="00AF3896" w:rsidP="008C264E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8957D8">
        <w:rPr>
          <w:rFonts w:ascii="Cambria" w:hAnsi="Cambria"/>
        </w:rPr>
        <w:t xml:space="preserve">Przedmiot umowy obejmuje świadczenie usługi lokalnego transportu zbiorowego </w:t>
      </w:r>
      <w:r w:rsidR="00834B33" w:rsidRPr="008957D8">
        <w:rPr>
          <w:rFonts w:ascii="Cambria" w:hAnsi="Cambria"/>
        </w:rPr>
        <w:br/>
      </w:r>
      <w:r w:rsidRPr="008957D8">
        <w:rPr>
          <w:rFonts w:ascii="Cambria" w:hAnsi="Cambria"/>
        </w:rPr>
        <w:t xml:space="preserve">w zakresie przewozu osób, stanowiące połączenie gminy Łagów i gm. Nowa Słupia </w:t>
      </w:r>
      <w:r w:rsidRPr="008957D8">
        <w:rPr>
          <w:rFonts w:ascii="Cambria" w:hAnsi="Cambria"/>
        </w:rPr>
        <w:br/>
        <w:t>z m. Kielce na trasach:</w:t>
      </w:r>
    </w:p>
    <w:p w:rsidR="00AF3896" w:rsidRPr="008957D8" w:rsidRDefault="00AF3896" w:rsidP="008919BB">
      <w:pPr>
        <w:numPr>
          <w:ilvl w:val="0"/>
          <w:numId w:val="9"/>
        </w:numPr>
        <w:spacing w:after="0"/>
        <w:jc w:val="both"/>
        <w:rPr>
          <w:rFonts w:ascii="Cambria" w:hAnsi="Cambria"/>
          <w:b/>
        </w:rPr>
      </w:pPr>
      <w:r w:rsidRPr="008957D8">
        <w:rPr>
          <w:rFonts w:ascii="Cambria" w:hAnsi="Cambria"/>
        </w:rPr>
        <w:t xml:space="preserve">Łagów- Cedzyna / tam i z powrotem/, z możliwością kontynuowania podróży </w:t>
      </w:r>
      <w:r w:rsidRPr="008957D8">
        <w:rPr>
          <w:rFonts w:ascii="Cambria" w:hAnsi="Cambria"/>
        </w:rPr>
        <w:br/>
        <w:t>bez przesiadki do Kielc ul. Grunwaldzka /Szpital/ za dodatkowa opłatą.</w:t>
      </w:r>
    </w:p>
    <w:p w:rsidR="00AF3896" w:rsidRPr="008957D8" w:rsidRDefault="00AF3896" w:rsidP="008919BB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8957D8">
        <w:rPr>
          <w:rFonts w:ascii="Cambria" w:hAnsi="Cambria"/>
        </w:rPr>
        <w:t xml:space="preserve">Ruski- Cedzyna / tam i z powrotem/, z możliwością kontynuowania podróży </w:t>
      </w:r>
      <w:r w:rsidRPr="008957D8">
        <w:rPr>
          <w:rFonts w:ascii="Cambria" w:hAnsi="Cambria"/>
        </w:rPr>
        <w:br/>
        <w:t>bez przesiadki do Kielc ul. Grunwaldzka /Szpital/ za dodatkowa opłatą.</w:t>
      </w:r>
    </w:p>
    <w:p w:rsidR="008C264E" w:rsidRDefault="008C264E" w:rsidP="008C264E">
      <w:pPr>
        <w:numPr>
          <w:ilvl w:val="0"/>
          <w:numId w:val="1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Zamawiający dopuszcza składania ofert dla części I – Świadczenie transportu publicznego na trasie Łagów- Cedzyna i/lub Część II - Świadczenie transportu publicznego na trasie Rudki- Cedzyna</w:t>
      </w:r>
    </w:p>
    <w:p w:rsidR="00AF3896" w:rsidRPr="008957D8" w:rsidRDefault="00AF3896" w:rsidP="008C264E">
      <w:pPr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8957D8">
        <w:rPr>
          <w:rFonts w:ascii="Cambria" w:hAnsi="Cambria"/>
        </w:rPr>
        <w:t xml:space="preserve">Operator zobowiązuje się wykonać transport w sposób pozwalający pasażerom </w:t>
      </w:r>
      <w:r w:rsidRPr="008957D8">
        <w:rPr>
          <w:rFonts w:ascii="Cambria" w:hAnsi="Cambria"/>
        </w:rPr>
        <w:br/>
        <w:t xml:space="preserve">na bezpośrednie kontynuowanie podroży tym samym pojazdem na trasie Cedzyna - Kielc </w:t>
      </w:r>
      <w:r w:rsidRPr="008957D8">
        <w:rPr>
          <w:rFonts w:ascii="Cambria" w:hAnsi="Cambria"/>
        </w:rPr>
        <w:br/>
        <w:t>ul. Grunwaldzka /Szpital/ za dodatkowa opłatą wynikająca z cennika op</w:t>
      </w:r>
      <w:r w:rsidR="008C264E">
        <w:rPr>
          <w:rFonts w:ascii="Cambria" w:hAnsi="Cambria"/>
        </w:rPr>
        <w:t>eratora lub jedna opłatą z tym, że</w:t>
      </w:r>
      <w:r w:rsidRPr="008957D8">
        <w:rPr>
          <w:rFonts w:ascii="Cambria" w:hAnsi="Cambria"/>
        </w:rPr>
        <w:t xml:space="preserve"> rozliczeniu podlegają wyłącznie wozokm na terenie Związku Gmin Gór Świętokrzyskich. </w:t>
      </w:r>
    </w:p>
    <w:p w:rsidR="00AF3896" w:rsidRPr="008957D8" w:rsidRDefault="00AF3896" w:rsidP="008C264E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8957D8">
        <w:rPr>
          <w:rFonts w:ascii="Cambria" w:hAnsi="Cambria"/>
        </w:rPr>
        <w:t>Planowana wielkość pracy eksploatacyjnej wyrażonej w wozokilometrach 181 222.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2404"/>
        <w:gridCol w:w="1576"/>
        <w:gridCol w:w="1589"/>
        <w:gridCol w:w="1576"/>
        <w:gridCol w:w="1592"/>
      </w:tblGrid>
      <w:tr w:rsidR="00AF3896" w:rsidRPr="008957D8" w:rsidTr="00A612C7">
        <w:tc>
          <w:tcPr>
            <w:tcW w:w="9546" w:type="dxa"/>
            <w:gridSpan w:val="6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957D8">
              <w:rPr>
                <w:rFonts w:asciiTheme="majorHAnsi" w:hAnsiTheme="majorHAnsi"/>
                <w:b/>
              </w:rPr>
              <w:t>Wykaz linii komunikacyjnych – Związek Gmin Gór Świętokrzyskich</w:t>
            </w:r>
          </w:p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AF3896" w:rsidRPr="008957D8" w:rsidTr="00A612C7">
        <w:tc>
          <w:tcPr>
            <w:tcW w:w="675" w:type="dxa"/>
            <w:shd w:val="clear" w:color="auto" w:fill="D9D9D9" w:themeFill="background1" w:themeFillShade="D9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Nazwa i przebieg linii komunikacyjnej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Długość linii komunikacyjnej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Liczba zatrzymań autobusu na przystankach komunikacyjnych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Częstotliwość połączeń na linii komunikacyjnej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F3896" w:rsidRPr="008957D8" w:rsidRDefault="00AF3896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Planowana wielkość pracy eksploatacyjnej wyrażonej w wozokilometrach wykonywana na danej linii komunikacyjnej</w:t>
            </w:r>
          </w:p>
        </w:tc>
      </w:tr>
      <w:tr w:rsidR="00A612C7" w:rsidRPr="008957D8" w:rsidTr="00A612C7">
        <w:tc>
          <w:tcPr>
            <w:tcW w:w="675" w:type="dxa"/>
            <w:vAlign w:val="center"/>
          </w:tcPr>
          <w:p w:rsidR="00A612C7" w:rsidRPr="008957D8" w:rsidRDefault="00A612C7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505" w:type="dxa"/>
            <w:vAlign w:val="center"/>
          </w:tcPr>
          <w:p w:rsidR="00A612C7" w:rsidRPr="008957D8" w:rsidRDefault="00A612C7" w:rsidP="009F51D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Łagów- Cedzyna- Łagów</w:t>
            </w:r>
          </w:p>
        </w:tc>
        <w:tc>
          <w:tcPr>
            <w:tcW w:w="1590" w:type="dxa"/>
            <w:vAlign w:val="center"/>
          </w:tcPr>
          <w:p w:rsidR="00A612C7" w:rsidRPr="008957D8" w:rsidRDefault="00A612C7" w:rsidP="009F51D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60,6</w:t>
            </w:r>
          </w:p>
        </w:tc>
        <w:tc>
          <w:tcPr>
            <w:tcW w:w="1590" w:type="dxa"/>
            <w:vAlign w:val="center"/>
          </w:tcPr>
          <w:p w:rsidR="00A612C7" w:rsidRPr="008957D8" w:rsidRDefault="00A612C7" w:rsidP="009F51D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1590" w:type="dxa"/>
            <w:vAlign w:val="center"/>
          </w:tcPr>
          <w:p w:rsidR="00A612C7" w:rsidRPr="008957D8" w:rsidRDefault="00A612C7" w:rsidP="009F51D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374</w:t>
            </w:r>
          </w:p>
        </w:tc>
        <w:tc>
          <w:tcPr>
            <w:tcW w:w="1596" w:type="dxa"/>
            <w:vAlign w:val="center"/>
          </w:tcPr>
          <w:p w:rsidR="00A612C7" w:rsidRPr="008957D8" w:rsidRDefault="00A612C7" w:rsidP="009F51D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113 322</w:t>
            </w:r>
          </w:p>
        </w:tc>
      </w:tr>
      <w:tr w:rsidR="00A612C7" w:rsidRPr="008957D8" w:rsidTr="00A612C7">
        <w:tc>
          <w:tcPr>
            <w:tcW w:w="675" w:type="dxa"/>
            <w:vAlign w:val="center"/>
          </w:tcPr>
          <w:p w:rsidR="00A612C7" w:rsidRPr="008957D8" w:rsidRDefault="00A612C7" w:rsidP="008919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505" w:type="dxa"/>
            <w:vAlign w:val="center"/>
          </w:tcPr>
          <w:p w:rsidR="00A612C7" w:rsidRPr="008957D8" w:rsidRDefault="00A612C7" w:rsidP="00C53BB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Rudki- Cedzyna- Rudki</w:t>
            </w:r>
          </w:p>
        </w:tc>
        <w:tc>
          <w:tcPr>
            <w:tcW w:w="1590" w:type="dxa"/>
            <w:vAlign w:val="center"/>
          </w:tcPr>
          <w:p w:rsidR="00A612C7" w:rsidRPr="008957D8" w:rsidRDefault="00A612C7" w:rsidP="00C53BB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1590" w:type="dxa"/>
            <w:vAlign w:val="center"/>
          </w:tcPr>
          <w:p w:rsidR="00A612C7" w:rsidRPr="008957D8" w:rsidRDefault="00A612C7" w:rsidP="00C53BB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590" w:type="dxa"/>
            <w:vAlign w:val="center"/>
          </w:tcPr>
          <w:p w:rsidR="00A612C7" w:rsidRPr="008957D8" w:rsidRDefault="00A612C7" w:rsidP="00C53BB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194</w:t>
            </w:r>
          </w:p>
        </w:tc>
        <w:tc>
          <w:tcPr>
            <w:tcW w:w="1596" w:type="dxa"/>
            <w:vAlign w:val="center"/>
          </w:tcPr>
          <w:p w:rsidR="00A612C7" w:rsidRPr="008957D8" w:rsidRDefault="00A612C7" w:rsidP="00C53BB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67 900</w:t>
            </w:r>
          </w:p>
        </w:tc>
      </w:tr>
      <w:tr w:rsidR="00A612C7" w:rsidRPr="008957D8" w:rsidTr="00A612C7"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A612C7" w:rsidRPr="008957D8" w:rsidRDefault="00A612C7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Suma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A612C7" w:rsidRPr="008957D8" w:rsidRDefault="00A612C7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1130,6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A612C7" w:rsidRPr="008957D8" w:rsidRDefault="00A612C7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A612C7" w:rsidRPr="008957D8" w:rsidRDefault="00A612C7" w:rsidP="008919BB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568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A612C7" w:rsidRPr="008957D8" w:rsidRDefault="00A612C7" w:rsidP="008919BB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57D8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</w:tr>
    </w:tbl>
    <w:p w:rsidR="00AF3896" w:rsidRDefault="00AF3896" w:rsidP="008919BB">
      <w:pPr>
        <w:pStyle w:val="Akapitzlist"/>
        <w:jc w:val="both"/>
        <w:rPr>
          <w:rFonts w:ascii="Cambria" w:hAnsi="Cambria"/>
        </w:rPr>
      </w:pPr>
    </w:p>
    <w:p w:rsidR="008C264E" w:rsidRPr="008C264E" w:rsidRDefault="008C264E" w:rsidP="008C264E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8C264E">
        <w:rPr>
          <w:rFonts w:ascii="Cambria" w:hAnsi="Cambria"/>
          <w:b/>
        </w:rPr>
        <w:t xml:space="preserve">Wymogi w zakresie części I </w:t>
      </w:r>
      <w:proofErr w:type="spellStart"/>
      <w:r w:rsidRPr="008C264E">
        <w:rPr>
          <w:rFonts w:ascii="Cambria" w:hAnsi="Cambria"/>
          <w:b/>
        </w:rPr>
        <w:t>i</w:t>
      </w:r>
      <w:proofErr w:type="spellEnd"/>
      <w:r w:rsidRPr="008C264E">
        <w:rPr>
          <w:rFonts w:ascii="Cambria" w:hAnsi="Cambria"/>
          <w:b/>
        </w:rPr>
        <w:t xml:space="preserve"> części II</w:t>
      </w:r>
    </w:p>
    <w:p w:rsidR="00AF3896" w:rsidRPr="008957D8" w:rsidRDefault="00AF3896" w:rsidP="008C264E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8957D8">
        <w:rPr>
          <w:rFonts w:ascii="Cambria" w:hAnsi="Cambria"/>
        </w:rPr>
        <w:t xml:space="preserve">Zamawiający zastrzega sobie prawo do zwiększenia ilości kursów w trakcie obowiązywania umowy max. 30% planowanych do przejechania wozokilometrów. Zamawiający dopuszcza także możliwość zmniejszenia ilości kursów w trakcie trwania umowy o 20% pierwotnie planowanych do przejechania wozokilometrów. </w:t>
      </w:r>
    </w:p>
    <w:p w:rsidR="00AF3896" w:rsidRPr="008957D8" w:rsidRDefault="00C60C7E" w:rsidP="008C264E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8957D8">
        <w:rPr>
          <w:rFonts w:asciiTheme="majorHAnsi" w:hAnsiTheme="majorHAnsi"/>
        </w:rPr>
        <w:t>Mapa z przebiegiem trasy stanowi Załącznik nr 1 do umowy</w:t>
      </w:r>
      <w:r w:rsidR="008C264E">
        <w:rPr>
          <w:rFonts w:asciiTheme="majorHAnsi" w:hAnsiTheme="majorHAnsi"/>
        </w:rPr>
        <w:t xml:space="preserve"> dla części I lub części II</w:t>
      </w:r>
      <w:r w:rsidRPr="008957D8">
        <w:rPr>
          <w:rFonts w:asciiTheme="majorHAnsi" w:hAnsiTheme="majorHAnsi"/>
        </w:rPr>
        <w:t xml:space="preserve">. </w:t>
      </w:r>
    </w:p>
    <w:p w:rsidR="00AF3896" w:rsidRPr="008957D8" w:rsidRDefault="00C60C7E" w:rsidP="008C264E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8957D8">
        <w:rPr>
          <w:rFonts w:asciiTheme="majorHAnsi" w:hAnsiTheme="majorHAnsi"/>
        </w:rPr>
        <w:t>Wykaz przystanków stanowi Załącznik nr 2 do umowy</w:t>
      </w:r>
      <w:r w:rsidR="008C264E">
        <w:rPr>
          <w:rFonts w:asciiTheme="majorHAnsi" w:hAnsiTheme="majorHAnsi"/>
        </w:rPr>
        <w:t xml:space="preserve"> dla części I lub Części II. </w:t>
      </w:r>
    </w:p>
    <w:p w:rsidR="00C60C7E" w:rsidRPr="008957D8" w:rsidRDefault="00C85B60" w:rsidP="008C264E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8957D8">
        <w:rPr>
          <w:rFonts w:asciiTheme="majorHAnsi" w:hAnsiTheme="majorHAnsi"/>
        </w:rPr>
        <w:lastRenderedPageBreak/>
        <w:t>Zamawiający zastrzega sobie możliwość</w:t>
      </w:r>
      <w:r w:rsidR="00C60C7E" w:rsidRPr="008957D8">
        <w:rPr>
          <w:rFonts w:asciiTheme="majorHAnsi" w:hAnsiTheme="majorHAnsi"/>
        </w:rPr>
        <w:t xml:space="preserve"> dokonania korekty przebiegu trasy w tym ich </w:t>
      </w:r>
      <w:r w:rsidRPr="008957D8">
        <w:rPr>
          <w:rFonts w:asciiTheme="majorHAnsi" w:hAnsiTheme="majorHAnsi"/>
        </w:rPr>
        <w:t>skracanie</w:t>
      </w:r>
      <w:r w:rsidR="00C60C7E" w:rsidRPr="008957D8">
        <w:rPr>
          <w:rFonts w:asciiTheme="majorHAnsi" w:hAnsiTheme="majorHAnsi"/>
        </w:rPr>
        <w:t xml:space="preserve"> i wydłużanie, zmiany lokalizacji przystanków oraz doraźnej zmiany </w:t>
      </w:r>
      <w:r w:rsidRPr="008957D8">
        <w:rPr>
          <w:rFonts w:asciiTheme="majorHAnsi" w:hAnsiTheme="majorHAnsi"/>
        </w:rPr>
        <w:t>rozkładów jazdy autobusów, także w dni ustawowo wolne od pracy, po wcześniejszym uzgodnieniu z Wykonawcom, co najmniej z 7 dniowym wyprzedzeniem.</w:t>
      </w:r>
    </w:p>
    <w:p w:rsidR="00C85B60" w:rsidRPr="008957D8" w:rsidRDefault="00C85B60" w:rsidP="008C264E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</w:rPr>
      </w:pPr>
      <w:r w:rsidRPr="008957D8">
        <w:rPr>
          <w:rFonts w:asciiTheme="majorHAnsi" w:hAnsiTheme="majorHAnsi"/>
        </w:rPr>
        <w:t>Usługi przewozowe wykonawca będzie świadczył następującymi pojazdami:</w:t>
      </w:r>
    </w:p>
    <w:p w:rsidR="00D817DF" w:rsidRPr="008957D8" w:rsidRDefault="00D817DF" w:rsidP="00D817DF">
      <w:pPr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957D8">
        <w:rPr>
          <w:rFonts w:ascii="Cambria" w:hAnsi="Cambria"/>
        </w:rPr>
        <w:t>Autobus posiada niezbędne wyposażenie, przewidziane przez obowiązujące przepisy prawa, dla tego rodzaju pojazdów;</w:t>
      </w:r>
    </w:p>
    <w:p w:rsidR="00D817DF" w:rsidRPr="008957D8" w:rsidRDefault="00D817DF" w:rsidP="00D817DF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lang w:eastAsia="pl-PL"/>
        </w:rPr>
      </w:pPr>
      <w:r w:rsidRPr="008957D8">
        <w:rPr>
          <w:rFonts w:ascii="Cambria" w:eastAsia="Times New Roman" w:hAnsi="Cambria"/>
          <w:lang w:eastAsia="pl-PL"/>
        </w:rPr>
        <w:t xml:space="preserve">środki transportu przeznaczone do realizacji przedmiotu zamówienia muszą spełniać warunki określone w Rozporządzeniu Ministra Infrastruktury z dnia 31 grudnia 2002r. </w:t>
      </w:r>
      <w:r w:rsidRPr="008957D8">
        <w:rPr>
          <w:rFonts w:ascii="Cambria" w:eastAsia="Times New Roman" w:hAnsi="Cambria"/>
          <w:lang w:eastAsia="pl-PL"/>
        </w:rPr>
        <w:br/>
        <w:t>w sprawie warunków technicznych pojazdów oraz zakresu ich niezbędnego wyposażenia, (t.j. Dz. U. z 2016 r. poz. 2022  ze zm.).</w:t>
      </w:r>
    </w:p>
    <w:p w:rsidR="00D817DF" w:rsidRPr="008957D8" w:rsidRDefault="00D817DF" w:rsidP="00D817DF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lang w:eastAsia="pl-PL"/>
        </w:rPr>
      </w:pPr>
      <w:r w:rsidRPr="008957D8">
        <w:rPr>
          <w:rFonts w:ascii="Cambria" w:eastAsia="Times New Roman" w:hAnsi="Cambria"/>
          <w:lang w:eastAsia="pl-PL"/>
        </w:rPr>
        <w:t>usługi przewozowe muszą być wykonywane autobusami dopuszczonymi do ruchu zgodnie z prawem polskim, posiadającymi aktualne badania techniczne,</w:t>
      </w:r>
    </w:p>
    <w:p w:rsidR="00C85B60" w:rsidRPr="008957D8" w:rsidRDefault="00C85B60" w:rsidP="008919BB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o roku produkcji 2010 lub późniejszymi zgodnie ze złożoną ofertą, </w:t>
      </w:r>
    </w:p>
    <w:p w:rsidR="00D817DF" w:rsidRPr="008957D8" w:rsidRDefault="00C85B60" w:rsidP="00A612C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autobusami przys</w:t>
      </w:r>
      <w:r w:rsidR="00A612C7">
        <w:rPr>
          <w:rFonts w:asciiTheme="majorHAnsi" w:hAnsiTheme="majorHAnsi"/>
        </w:rPr>
        <w:t xml:space="preserve">tosowanymi do przewożenia osób, </w:t>
      </w:r>
      <w:r w:rsidRPr="008957D8">
        <w:rPr>
          <w:rFonts w:asciiTheme="majorHAnsi" w:hAnsiTheme="majorHAnsi"/>
        </w:rPr>
        <w:t xml:space="preserve">dopuszczonymi przez właściwy organ administracji publicznej do </w:t>
      </w:r>
      <w:r w:rsidR="00834B33" w:rsidRPr="008957D8">
        <w:rPr>
          <w:rFonts w:asciiTheme="majorHAnsi" w:hAnsiTheme="majorHAnsi"/>
        </w:rPr>
        <w:t>przewożenia, co</w:t>
      </w:r>
      <w:r w:rsidRPr="008957D8">
        <w:rPr>
          <w:rFonts w:asciiTheme="majorHAnsi" w:hAnsiTheme="majorHAnsi"/>
        </w:rPr>
        <w:t xml:space="preserve"> </w:t>
      </w:r>
      <w:r w:rsidR="008C264E" w:rsidRPr="008957D8">
        <w:rPr>
          <w:rFonts w:asciiTheme="majorHAnsi" w:hAnsiTheme="majorHAnsi"/>
        </w:rPr>
        <w:t>najmniej 19 osób</w:t>
      </w:r>
      <w:r w:rsidR="008C264E">
        <w:rPr>
          <w:rFonts w:asciiTheme="majorHAnsi" w:hAnsiTheme="majorHAnsi"/>
        </w:rPr>
        <w:t xml:space="preserve"> na miejscach siedzących</w:t>
      </w:r>
      <w:r w:rsidR="00A612C7">
        <w:rPr>
          <w:rFonts w:asciiTheme="majorHAnsi" w:hAnsiTheme="majorHAnsi"/>
        </w:rPr>
        <w:t xml:space="preserve">, </w:t>
      </w:r>
      <w:r w:rsidRPr="008957D8">
        <w:rPr>
          <w:rFonts w:asciiTheme="majorHAnsi" w:hAnsiTheme="majorHAnsi"/>
        </w:rPr>
        <w:t>posiada</w:t>
      </w:r>
      <w:r w:rsidR="00F46969" w:rsidRPr="008957D8">
        <w:rPr>
          <w:rFonts w:asciiTheme="majorHAnsi" w:hAnsiTheme="majorHAnsi"/>
        </w:rPr>
        <w:t>jącej po prawej stronie pojazdu</w:t>
      </w:r>
      <w:r w:rsidRPr="008957D8">
        <w:rPr>
          <w:rFonts w:asciiTheme="majorHAnsi" w:hAnsiTheme="majorHAnsi"/>
        </w:rPr>
        <w:t xml:space="preserve">, co najmniej dwoje drzwi, </w:t>
      </w:r>
    </w:p>
    <w:p w:rsidR="00D817DF" w:rsidRPr="008957D8" w:rsidRDefault="008C264E" w:rsidP="008C264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="Cambria" w:eastAsia="Times New Roman" w:hAnsi="Cambria"/>
          <w:lang w:eastAsia="pl-PL"/>
        </w:rPr>
        <w:t xml:space="preserve">dla każdej </w:t>
      </w:r>
      <w:r w:rsidR="00A612C7">
        <w:rPr>
          <w:rFonts w:ascii="Cambria" w:eastAsia="Times New Roman" w:hAnsi="Cambria"/>
          <w:lang w:eastAsia="pl-PL"/>
        </w:rPr>
        <w:t>części: co</w:t>
      </w:r>
      <w:r>
        <w:rPr>
          <w:rFonts w:ascii="Cambria" w:eastAsia="Times New Roman" w:hAnsi="Cambria"/>
          <w:lang w:eastAsia="pl-PL"/>
        </w:rPr>
        <w:t xml:space="preserve"> najmniej 1 autobus</w:t>
      </w:r>
      <w:r w:rsidR="00D817DF" w:rsidRPr="008957D8">
        <w:rPr>
          <w:rFonts w:ascii="Cambria" w:eastAsia="Times New Roman" w:hAnsi="Cambria"/>
          <w:lang w:eastAsia="pl-PL"/>
        </w:rPr>
        <w:t xml:space="preserve"> dostosowane do przewozu osób niepełnosprawnych pojazdy niskopodłogowe lub częściowo niskopodłogowe; Autobus częściowo niskopodłogowy musi posiadać  minimum jedne drzwi podwójne bez stopnia poprzecznego, powierzchnia niskiej podłogi – minimum 15%; Wysokość części niskopodłogowej nie wyżej jak 35 cm nad poziomem jezdni;</w:t>
      </w:r>
    </w:p>
    <w:p w:rsidR="00D817DF" w:rsidRPr="008957D8" w:rsidRDefault="00D817DF" w:rsidP="00D817DF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957D8">
        <w:rPr>
          <w:rFonts w:ascii="Cambria" w:eastAsia="Times New Roman" w:hAnsi="Cambria"/>
          <w:lang w:eastAsia="pl-PL"/>
        </w:rPr>
        <w:t>podłoga z materiału antypoślizgowego</w:t>
      </w:r>
    </w:p>
    <w:p w:rsidR="00000738" w:rsidRPr="008C264E" w:rsidRDefault="00000738" w:rsidP="008919BB">
      <w:pPr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8C264E">
        <w:rPr>
          <w:rFonts w:ascii="Cambria" w:hAnsi="Cambria"/>
        </w:rPr>
        <w:t>autobus</w:t>
      </w:r>
      <w:r w:rsidR="00834B33" w:rsidRPr="008C264E">
        <w:rPr>
          <w:rFonts w:ascii="Cambria" w:hAnsi="Cambria"/>
        </w:rPr>
        <w:t xml:space="preserve">ami spełniającymi warunek w zakresie </w:t>
      </w:r>
      <w:r w:rsidRPr="008C264E">
        <w:rPr>
          <w:rFonts w:ascii="Cambria" w:hAnsi="Cambria"/>
        </w:rPr>
        <w:t>emisje spalin na poziomie, co najmniej Euro3</w:t>
      </w:r>
      <w:r w:rsidR="00834B33" w:rsidRPr="008C264E">
        <w:rPr>
          <w:rFonts w:ascii="Cambria" w:hAnsi="Cambria"/>
        </w:rPr>
        <w:t xml:space="preserve">. </w:t>
      </w:r>
    </w:p>
    <w:p w:rsidR="00C85B60" w:rsidRPr="008957D8" w:rsidRDefault="00E90B89" w:rsidP="008919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8C264E">
        <w:rPr>
          <w:rFonts w:asciiTheme="majorHAnsi" w:hAnsiTheme="majorHAnsi"/>
        </w:rPr>
        <w:t>w</w:t>
      </w:r>
      <w:r w:rsidR="00C85B60" w:rsidRPr="008C264E">
        <w:rPr>
          <w:rFonts w:asciiTheme="majorHAnsi" w:hAnsiTheme="majorHAnsi"/>
        </w:rPr>
        <w:t xml:space="preserve"> których podłoga powinna być gładka z materiałów antypoślizgowych, </w:t>
      </w:r>
    </w:p>
    <w:p w:rsidR="00C85B60" w:rsidRPr="008957D8" w:rsidRDefault="00C35768" w:rsidP="008919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Spełniającymi wymogi oraz elementy techniczne przewidziane przepisami prawa dla pojazdów używanych w komunikacji miejskiej; w przypadku zmiany przepisów określających wymagania dotyczące autobusów zostaną one niezwłocznie dostosowane do zmienionych wymogów;</w:t>
      </w:r>
    </w:p>
    <w:p w:rsidR="00C35768" w:rsidRPr="008957D8" w:rsidRDefault="00690DDB" w:rsidP="008919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Wyposażonymi w środki łączności umożliwiającymi bezpośrednią łączność dyspozytora Wykonawcy z kierowcą;</w:t>
      </w:r>
    </w:p>
    <w:p w:rsidR="00690DDB" w:rsidRPr="008957D8" w:rsidRDefault="00690DDB" w:rsidP="008919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Sprawnymi technicznie i wolnymi od uciążliwych dla pasażerów, takich jak niesprawne drzwi, przeciekające wywietrzniki dachowe, nieszczelne okna lub elementy karoserii, nieszczelny układ wydechowy, przedostające się do wnętrza pojazdu spaliny i inne nieprzyjemne zapachy pochodzące od pracującego silnika itp., a ponadto będą mieć przejrzyste szyby, a ich wygląd zewnętrzny i wnętrze będzie estetyczne i czyste;</w:t>
      </w:r>
    </w:p>
    <w:p w:rsidR="00690DDB" w:rsidRPr="008957D8" w:rsidRDefault="00690DDB" w:rsidP="008919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posiadającymi sprawnie działającą </w:t>
      </w:r>
      <w:r w:rsidR="00834B33" w:rsidRPr="008957D8">
        <w:rPr>
          <w:rFonts w:asciiTheme="majorHAnsi" w:hAnsiTheme="majorHAnsi"/>
        </w:rPr>
        <w:t xml:space="preserve">klimatyzację i </w:t>
      </w:r>
      <w:r w:rsidRPr="008957D8">
        <w:rPr>
          <w:rFonts w:asciiTheme="majorHAnsi" w:hAnsiTheme="majorHAnsi"/>
        </w:rPr>
        <w:t>ogrzewanie przedziału pasażerskiego;</w:t>
      </w:r>
    </w:p>
    <w:p w:rsidR="00690DDB" w:rsidRPr="008957D8" w:rsidRDefault="00690DDB" w:rsidP="008919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identyczne oznakowanie;</w:t>
      </w:r>
    </w:p>
    <w:p w:rsidR="00E8040B" w:rsidRPr="008957D8" w:rsidRDefault="00834B33" w:rsidP="008C264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Minimalna liczba pojazdów skierowanych do realizacji przedmiotu zamówienia </w:t>
      </w:r>
      <w:r w:rsidR="008C264E" w:rsidRPr="00A612C7">
        <w:rPr>
          <w:rFonts w:asciiTheme="majorHAnsi" w:hAnsiTheme="majorHAnsi"/>
          <w:color w:val="0070C0"/>
        </w:rPr>
        <w:t>dla każdej części</w:t>
      </w:r>
      <w:r w:rsidR="008C264E">
        <w:rPr>
          <w:rFonts w:asciiTheme="majorHAnsi" w:hAnsiTheme="majorHAnsi"/>
        </w:rPr>
        <w:t xml:space="preserve">: </w:t>
      </w:r>
      <w:r w:rsidRPr="008957D8">
        <w:rPr>
          <w:rFonts w:asciiTheme="majorHAnsi" w:hAnsiTheme="majorHAnsi"/>
        </w:rPr>
        <w:t>mi</w:t>
      </w:r>
      <w:r w:rsidR="008C264E">
        <w:rPr>
          <w:rFonts w:asciiTheme="majorHAnsi" w:hAnsiTheme="majorHAnsi"/>
        </w:rPr>
        <w:t>n. 2</w:t>
      </w:r>
      <w:r w:rsidRPr="008957D8">
        <w:rPr>
          <w:rFonts w:asciiTheme="majorHAnsi" w:hAnsiTheme="majorHAnsi"/>
        </w:rPr>
        <w:t>,</w:t>
      </w:r>
      <w:r w:rsidR="008C264E">
        <w:rPr>
          <w:rFonts w:asciiTheme="majorHAnsi" w:hAnsiTheme="majorHAnsi"/>
        </w:rPr>
        <w:t xml:space="preserve"> w tym 1 przystosowany do przewozu osób niepełnosprawnych.</w:t>
      </w:r>
      <w:r w:rsidRPr="008957D8">
        <w:rPr>
          <w:rFonts w:asciiTheme="majorHAnsi" w:hAnsiTheme="majorHAnsi"/>
        </w:rPr>
        <w:t xml:space="preserve"> Operator oprócz pojazdów</w:t>
      </w:r>
      <w:r w:rsidR="00000738" w:rsidRPr="008957D8">
        <w:rPr>
          <w:rFonts w:asciiTheme="majorHAnsi" w:hAnsiTheme="majorHAnsi"/>
        </w:rPr>
        <w:t xml:space="preserve"> przeznaczonych do bezpośredniej realizacji umowy, </w:t>
      </w:r>
      <w:r w:rsidR="00690DDB" w:rsidRPr="008957D8">
        <w:rPr>
          <w:rFonts w:asciiTheme="majorHAnsi" w:hAnsiTheme="majorHAnsi"/>
        </w:rPr>
        <w:t>powinien dysponować rezerwą taborową w celu zastąpienia pojazdu wycofanego z powodu awarii, remontu lub przeglądu itp. w postaci, co najmniej jednego autobusu spełniającego powyższe wymogi. Autobus podstawiony w wyniku awarii powinien zostać podstawiony w czasie nie dłuższym</w:t>
      </w:r>
      <w:r w:rsidR="00E6654B" w:rsidRPr="008957D8">
        <w:rPr>
          <w:rFonts w:asciiTheme="majorHAnsi" w:hAnsiTheme="majorHAnsi"/>
        </w:rPr>
        <w:t xml:space="preserve"> niż wynika to ze złożonej oferty</w:t>
      </w:r>
      <w:r w:rsidRPr="008957D8">
        <w:rPr>
          <w:rFonts w:asciiTheme="majorHAnsi" w:hAnsiTheme="majorHAnsi"/>
        </w:rPr>
        <w:t xml:space="preserve"> - </w:t>
      </w:r>
      <w:r w:rsidRPr="008957D8">
        <w:rPr>
          <w:rFonts w:ascii="Cambria" w:hAnsi="Cambria"/>
        </w:rPr>
        <w:t>czas podstawienia autobusu zastępczego</w:t>
      </w:r>
      <w:r w:rsidRPr="008957D8">
        <w:rPr>
          <w:rFonts w:asciiTheme="majorHAnsi" w:hAnsiTheme="majorHAnsi"/>
        </w:rPr>
        <w:t xml:space="preserve"> stanowi </w:t>
      </w:r>
      <w:r w:rsidRPr="008957D8">
        <w:rPr>
          <w:rFonts w:ascii="Cambria" w:hAnsi="Cambria"/>
        </w:rPr>
        <w:t>Kryterium 3 oceny ofert.</w:t>
      </w:r>
    </w:p>
    <w:p w:rsidR="00C85B60" w:rsidRPr="008957D8" w:rsidRDefault="00690DDB" w:rsidP="008C264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Wszystkie pojazdy będą oznakowane na zewnątrz w sposób łatwo zauważalny numerem</w:t>
      </w:r>
      <w:r w:rsidR="00F46969" w:rsidRPr="008957D8">
        <w:rPr>
          <w:rFonts w:asciiTheme="majorHAnsi" w:hAnsiTheme="majorHAnsi"/>
        </w:rPr>
        <w:br/>
      </w:r>
      <w:r w:rsidRPr="008957D8">
        <w:rPr>
          <w:rFonts w:asciiTheme="majorHAnsi" w:hAnsiTheme="majorHAnsi"/>
        </w:rPr>
        <w:t xml:space="preserve"> i znakiem identyfikującym pojazd oraz następującymi tablicami</w:t>
      </w:r>
      <w:r w:rsidR="001112B3" w:rsidRPr="008957D8">
        <w:rPr>
          <w:rFonts w:asciiTheme="majorHAnsi" w:hAnsiTheme="majorHAnsi"/>
        </w:rPr>
        <w:t>:</w:t>
      </w:r>
    </w:p>
    <w:p w:rsidR="001112B3" w:rsidRPr="008957D8" w:rsidRDefault="001112B3" w:rsidP="008919B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Wyświetlacz</w:t>
      </w:r>
      <w:r w:rsidR="00E8040B" w:rsidRPr="008957D8">
        <w:rPr>
          <w:rFonts w:asciiTheme="majorHAnsi" w:hAnsiTheme="majorHAnsi"/>
        </w:rPr>
        <w:t>/tablica umieszczona</w:t>
      </w:r>
      <w:r w:rsidRPr="008957D8">
        <w:rPr>
          <w:rFonts w:asciiTheme="majorHAnsi" w:hAnsiTheme="majorHAnsi"/>
        </w:rPr>
        <w:t xml:space="preserve"> z przodu poja</w:t>
      </w:r>
      <w:r w:rsidR="00834B33" w:rsidRPr="008957D8">
        <w:rPr>
          <w:rFonts w:asciiTheme="majorHAnsi" w:hAnsiTheme="majorHAnsi"/>
        </w:rPr>
        <w:t xml:space="preserve">zdu </w:t>
      </w:r>
      <w:r w:rsidR="00E8040B" w:rsidRPr="008957D8">
        <w:rPr>
          <w:rFonts w:asciiTheme="majorHAnsi" w:hAnsiTheme="majorHAnsi"/>
        </w:rPr>
        <w:t xml:space="preserve">z oznakowaniem </w:t>
      </w:r>
      <w:r w:rsidRPr="008957D8">
        <w:rPr>
          <w:rFonts w:asciiTheme="majorHAnsi" w:hAnsiTheme="majorHAnsi"/>
        </w:rPr>
        <w:t>realizowanej relacji;</w:t>
      </w:r>
    </w:p>
    <w:p w:rsidR="001112B3" w:rsidRPr="008957D8" w:rsidRDefault="001112B3" w:rsidP="008C264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lastRenderedPageBreak/>
        <w:t>Wewnątrz każdego pojazdu Wykonawca zamieści:</w:t>
      </w:r>
    </w:p>
    <w:p w:rsidR="001112B3" w:rsidRPr="008957D8" w:rsidRDefault="001112B3" w:rsidP="008919B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regulamin przewozu osób i bagażu;</w:t>
      </w:r>
    </w:p>
    <w:p w:rsidR="001112B3" w:rsidRPr="008957D8" w:rsidRDefault="001112B3" w:rsidP="008919B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tablice umieszczona wewnątrz pojazdu, zawierającą opis trasy z nazwami krańcowymi, </w:t>
      </w:r>
    </w:p>
    <w:p w:rsidR="001112B3" w:rsidRPr="008957D8" w:rsidRDefault="001112B3" w:rsidP="008919B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urządzenie fiskalne / kasa fiskalna- </w:t>
      </w:r>
      <w:proofErr w:type="spellStart"/>
      <w:r w:rsidRPr="008957D8">
        <w:rPr>
          <w:rFonts w:asciiTheme="majorHAnsi" w:hAnsiTheme="majorHAnsi"/>
        </w:rPr>
        <w:t>biletówka</w:t>
      </w:r>
      <w:proofErr w:type="spellEnd"/>
      <w:r w:rsidRPr="008957D8">
        <w:rPr>
          <w:rFonts w:asciiTheme="majorHAnsi" w:hAnsiTheme="majorHAnsi"/>
        </w:rPr>
        <w:t>/ do sprzedaży biletów przez kierowcę,</w:t>
      </w:r>
    </w:p>
    <w:p w:rsidR="001112B3" w:rsidRPr="008957D8" w:rsidRDefault="001112B3" w:rsidP="008C264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W okresie</w:t>
      </w:r>
      <w:r w:rsidR="00834B33" w:rsidRPr="008957D8">
        <w:rPr>
          <w:rFonts w:asciiTheme="majorHAnsi" w:hAnsiTheme="majorHAnsi"/>
        </w:rPr>
        <w:t xml:space="preserve"> świadczenia</w:t>
      </w:r>
      <w:r w:rsidRPr="008957D8">
        <w:rPr>
          <w:rFonts w:asciiTheme="majorHAnsi" w:hAnsiTheme="majorHAnsi"/>
        </w:rPr>
        <w:t xml:space="preserve"> usług Wykonawca zobowiązuje się do:</w:t>
      </w:r>
    </w:p>
    <w:p w:rsidR="001112B3" w:rsidRPr="008957D8" w:rsidRDefault="001112B3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ubezpieczenia autobusów zgodnie z wymogami obowiązującymi przepisów prawa, </w:t>
      </w:r>
    </w:p>
    <w:p w:rsidR="001112B3" w:rsidRPr="008957D8" w:rsidRDefault="00E55BAE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ubezpieczenie Wykonawcy w zakresie odpowiedzialności cywilnej przewoźnika od prowadzonej działalności gospodarczej, </w:t>
      </w:r>
    </w:p>
    <w:p w:rsidR="00E55BAE" w:rsidRPr="008957D8" w:rsidRDefault="00E55BAE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ponoszenie pełnej odpowiedzialności za stan techniczny pojazdy, stan kierowców, ewentualne mandaty karne, </w:t>
      </w:r>
    </w:p>
    <w:p w:rsidR="00E55BAE" w:rsidRPr="008957D8" w:rsidRDefault="00E55BAE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ponoszenie odpowiedzialności za bezpieczeństwo podróżnych i szkody powstałe z jego winy, na zasadach określonych w ustawie prawo przewozowe oraz kodeksie cywilnym;</w:t>
      </w:r>
    </w:p>
    <w:p w:rsidR="00E55BAE" w:rsidRPr="008957D8" w:rsidRDefault="00E55BAE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świadczenie usług przewozowych z uwzględnieniem wprowadzonych przez Zamawiającego stałych , okresowych i doraźnych zmian rozkładów jazdy i przebiegu linii komunikacyjnych obsługiwanych przez Wykonawcę;</w:t>
      </w:r>
    </w:p>
    <w:p w:rsidR="00E55BAE" w:rsidRPr="008957D8" w:rsidRDefault="00E55BAE" w:rsidP="008919BB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>umożliwienie pracownikom posiadającym stosowne upoważnienie wydane przez Zamawiającego na przeprowadzenie kontroli realizacji świadczonych usług; w tym dokonanie bieżącej kontroli sprzedaż</w:t>
      </w:r>
      <w:r w:rsidR="00F46969" w:rsidRPr="008957D8">
        <w:rPr>
          <w:rFonts w:asciiTheme="majorHAnsi" w:hAnsiTheme="majorHAnsi"/>
        </w:rPr>
        <w:t xml:space="preserve">y biletów przez wykonawcę oraz  </w:t>
      </w:r>
      <w:r w:rsidRPr="008957D8">
        <w:rPr>
          <w:rFonts w:asciiTheme="majorHAnsi" w:hAnsiTheme="majorHAnsi"/>
        </w:rPr>
        <w:t xml:space="preserve">wykonania poleceń wydawanych przez te osoby w zakresie realizacji usług przewozowych wynikających z niniejszej umowy, a także sprawdzenie stanu czystości oraz posiadania elementów wymaganych w niniejszej umowie; </w:t>
      </w:r>
    </w:p>
    <w:p w:rsidR="00E55BAE" w:rsidRPr="008957D8" w:rsidRDefault="008C2A56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Załatwianie we własnym zakresie wszelkich skarg i reklamacji pasażerów; </w:t>
      </w:r>
    </w:p>
    <w:p w:rsidR="008C2A56" w:rsidRPr="008957D8" w:rsidRDefault="008C2A56" w:rsidP="008919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Zaspokojenie we własnym zakresie uzasadnionych roszczeń zgłaszanych przez pasażów</w:t>
      </w:r>
      <w:r w:rsidRPr="008957D8">
        <w:rPr>
          <w:rFonts w:asciiTheme="majorHAnsi" w:hAnsiTheme="majorHAnsi"/>
        </w:rPr>
        <w:br/>
        <w:t xml:space="preserve"> i inne podmioty, które poniosły szkody z winy Wykonawcy w związku z wykonywaniem przez Wykonawcę usług;</w:t>
      </w:r>
    </w:p>
    <w:p w:rsidR="00E55BAE" w:rsidRPr="008957D8" w:rsidRDefault="008C2A56" w:rsidP="008919BB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>Uzyskanie i utrzymanie w okresie wykonywania Umowy wszelkich wymaganych prawem licencji, zezwoleń oraz zgód niezbędnych do prawidłowej realizacji umowy;</w:t>
      </w:r>
    </w:p>
    <w:p w:rsidR="008C2A56" w:rsidRPr="008957D8" w:rsidRDefault="008C2A56" w:rsidP="008919BB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Rzetelnego i terminowego wypełniania kart drogowych przez kierowców Wykonawcy oraz ich przekazywania i przechowywania u Wykonawcy, jako dokument umożliwiający ocenę zgodności z umową realizowanych usług. Prawidłowo i czytelnie wypełniona karta drogowa wystawiona oddzielnie dla każdego pojazdu obsługującego linię musi </w:t>
      </w:r>
      <w:r w:rsidR="00346E3B" w:rsidRPr="008957D8">
        <w:rPr>
          <w:rFonts w:asciiTheme="majorHAnsi" w:hAnsiTheme="majorHAnsi"/>
        </w:rPr>
        <w:t>zawierać, co</w:t>
      </w:r>
      <w:r w:rsidRPr="008957D8">
        <w:rPr>
          <w:rFonts w:asciiTheme="majorHAnsi" w:hAnsiTheme="majorHAnsi"/>
        </w:rPr>
        <w:t xml:space="preserve"> najmniej:</w:t>
      </w:r>
    </w:p>
    <w:p w:rsidR="00346E3B" w:rsidRPr="008957D8" w:rsidRDefault="00346E3B" w:rsidP="008919BB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>Rzeczywiste czasy odjazdów i przejazdów na kraniec / wpis o wykonaniu kursu następuje po jego zakończeniu i nie później niż przed rozpoczęciem następnym/;</w:t>
      </w:r>
    </w:p>
    <w:p w:rsidR="00346E3B" w:rsidRPr="008957D8" w:rsidRDefault="00346E3B" w:rsidP="008919BB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>Wpis o wszelkich odstępstwach od rozkładu jazdy z podaniem ich przyczyny;</w:t>
      </w:r>
    </w:p>
    <w:p w:rsidR="00346E3B" w:rsidRPr="008957D8" w:rsidRDefault="00346E3B" w:rsidP="008919BB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>Informacje o czasie i miejscu rozpoczęcia lub zakończenia kursu wykonanego w części;</w:t>
      </w:r>
    </w:p>
    <w:p w:rsidR="00346E3B" w:rsidRPr="008957D8" w:rsidRDefault="00ED74FC" w:rsidP="008919BB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Wpis o każdym objeździe trasy podstawowej i jego przyczynach, </w:t>
      </w:r>
    </w:p>
    <w:p w:rsidR="008C2A56" w:rsidRPr="008957D8" w:rsidRDefault="00ED74FC" w:rsidP="008919BB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Inne informacje ustalone pomiędzy stronami umowy. </w:t>
      </w:r>
    </w:p>
    <w:p w:rsidR="001112B3" w:rsidRPr="008957D8" w:rsidRDefault="00ED74FC" w:rsidP="008C264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Wykonawca ma obowiązek na pisemny wniosek Zamawiającego w terminie 7 dni udostępnić do wglądu karty drogowe. </w:t>
      </w:r>
    </w:p>
    <w:p w:rsidR="00ED74FC" w:rsidRPr="008957D8" w:rsidRDefault="00ED74FC" w:rsidP="008C264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Sprzedaży biletów, kontroli biletów i uprawień bezpłatnych i ulgowych przejazdów komunikacyjnych, pobierania opłat dodatkowych i manipulacyjnych oraz windykacji i egzekucji należności z tytułu opłat. Wykonawca poniesie wszelkie koszty zwiane z wykonywaniem powyższych czynności. Kontrola, nakładanie i pobieranie opłat dodatkowych i manipulacyjnych oraz windykacja i egzekucja będzie prowadzona przez pracowników wykonawcy na podstawie stosownego upoważnienia. </w:t>
      </w:r>
    </w:p>
    <w:p w:rsidR="00ED74FC" w:rsidRPr="008957D8" w:rsidRDefault="00ED74FC" w:rsidP="008C264E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Opracowanie, uzyskanie akceptacji Zamawiającego wzorów biletów oraz emitowania tych biletów. Uzyskanie akceptacji musi nastąpić przed rozpoczęciem świadczenia usługi. </w:t>
      </w:r>
    </w:p>
    <w:p w:rsidR="00ED74FC" w:rsidRPr="008957D8" w:rsidRDefault="00ED74FC" w:rsidP="008C264E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Wykonawca zobowiązuje się, że kierowca autobusu będzie:</w:t>
      </w:r>
    </w:p>
    <w:p w:rsidR="00ED74FC" w:rsidRPr="008957D8" w:rsidRDefault="00ED74FC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lastRenderedPageBreak/>
        <w:t xml:space="preserve">zapewniać bezpieczny przejazd pasażerów oraz innych użytkowników ruchu drogowego podczas wykonywania przejazdu linią komunikacyjną; </w:t>
      </w:r>
    </w:p>
    <w:p w:rsidR="00ED74FC" w:rsidRPr="008957D8" w:rsidRDefault="00ED74FC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przestrzegać przepisów bezpieczeństwa i higieny pracy, ppoż. i czasu pracy kierowcy, </w:t>
      </w:r>
    </w:p>
    <w:p w:rsidR="00ED74FC" w:rsidRPr="008957D8" w:rsidRDefault="00584B9D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odnosić się do pasażerów w sposób grzeczny i kulturalny;</w:t>
      </w:r>
    </w:p>
    <w:p w:rsidR="00584B9D" w:rsidRPr="008957D8" w:rsidRDefault="00584B9D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zatrzymywać pojazd na przystanku najbliżej krawężnika, o ile pozwalaj na to warunki drogowe i techniczne;</w:t>
      </w:r>
    </w:p>
    <w:p w:rsidR="00584B9D" w:rsidRPr="008957D8" w:rsidRDefault="00584B9D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na przystankach otwierać na żądanie pasażerów wszystkie drzwi pojazdu, z tym, że przy stosowaniu zasad wsiadania przednimi drzwiami, kierowca otwiera kolejne drzwi z opóźnieniem, nie może odmówić pasażerom opuszczenia pojazdu także przednimi drzwiami;</w:t>
      </w:r>
    </w:p>
    <w:p w:rsidR="00584B9D" w:rsidRPr="008957D8" w:rsidRDefault="00584B9D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umożliwiać wejście do pojazdu osobom niepełnosprawnym, z wózkami dla dzieci itp. poprzez wykorzystanie urządzeń znajdujących się na wyposaż</w:t>
      </w:r>
      <w:r w:rsidR="0053366B" w:rsidRPr="008957D8">
        <w:rPr>
          <w:rFonts w:asciiTheme="majorHAnsi" w:hAnsiTheme="majorHAnsi"/>
        </w:rPr>
        <w:t xml:space="preserve">eniu pojazdu i przeznaczonych do tego celu, przy czym osobie </w:t>
      </w:r>
      <w:r w:rsidRPr="008957D8">
        <w:rPr>
          <w:rFonts w:asciiTheme="majorHAnsi" w:hAnsiTheme="majorHAnsi"/>
        </w:rPr>
        <w:t xml:space="preserve">w widoczny sposób niepełnosprawnej ruchowo kierowca udzieli osobistej pomocy o ile tej pomocy nie udzielą pasażerowie; </w:t>
      </w:r>
    </w:p>
    <w:p w:rsidR="00584B9D" w:rsidRPr="008957D8" w:rsidRDefault="0053366B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w czasie postoju udzielać pasażerom informacji o rozkładzie jazdy obsługiwanej linii taryfach biletowych i innych sprawach związanych z podróżą, </w:t>
      </w:r>
    </w:p>
    <w:p w:rsidR="0053366B" w:rsidRPr="008957D8" w:rsidRDefault="0053366B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zbierać z przystanku każdego pasażera /z wyjątkiem osób ewidentnie nietrzeźwych lub z bagażem nie odpowiadającym przepisom/, z zachowania, którego widać, że zamierza wsiąść do pojazdu, w tym pasażera dobiegającego z przodu do pojazdu zanim pojazd ruszy z przystanku z zastrzeżeniem, ze w przypadku przepełnienia pojazdu kierowca może nie zabrać pasażera;</w:t>
      </w:r>
    </w:p>
    <w:p w:rsidR="00F2157B" w:rsidRPr="008957D8" w:rsidRDefault="0003123F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niezwłocznie </w:t>
      </w:r>
      <w:r w:rsidR="0052299E" w:rsidRPr="008957D8">
        <w:rPr>
          <w:rFonts w:asciiTheme="majorHAnsi" w:hAnsiTheme="majorHAnsi"/>
        </w:rPr>
        <w:t>informować</w:t>
      </w:r>
      <w:r w:rsidRPr="008957D8">
        <w:rPr>
          <w:rFonts w:asciiTheme="majorHAnsi" w:hAnsiTheme="majorHAnsi"/>
        </w:rPr>
        <w:t xml:space="preserve"> dyspozytora Wykonawcy o zauważonych dewastacjach infrastruktury przystankowej /wiaty i </w:t>
      </w:r>
      <w:r w:rsidR="0052299E" w:rsidRPr="008957D8">
        <w:rPr>
          <w:rFonts w:asciiTheme="majorHAnsi" w:hAnsiTheme="majorHAnsi"/>
        </w:rPr>
        <w:t>słupki</w:t>
      </w:r>
      <w:r w:rsidRPr="008957D8">
        <w:rPr>
          <w:rFonts w:asciiTheme="majorHAnsi" w:hAnsiTheme="majorHAnsi"/>
        </w:rPr>
        <w:t xml:space="preserve"> przystankowe, </w:t>
      </w:r>
      <w:r w:rsidR="0052299E" w:rsidRPr="008957D8">
        <w:rPr>
          <w:rFonts w:asciiTheme="majorHAnsi" w:hAnsiTheme="majorHAnsi"/>
        </w:rPr>
        <w:t>rozkład</w:t>
      </w:r>
      <w:r w:rsidRPr="008957D8">
        <w:rPr>
          <w:rFonts w:asciiTheme="majorHAnsi" w:hAnsiTheme="majorHAnsi"/>
        </w:rPr>
        <w:t xml:space="preserve"> jazdy</w:t>
      </w:r>
      <w:r w:rsidR="00F2157B" w:rsidRPr="008957D8">
        <w:rPr>
          <w:rFonts w:asciiTheme="majorHAnsi" w:hAnsiTheme="majorHAnsi"/>
        </w:rPr>
        <w:t xml:space="preserve">, kosze na śmieci, ławki). W przypadku stwierdzenia szkody poza godzinami pracy Zamawiającego, Wykonawca powiadomi o tym fakcie Zamawiającego najpóźniej w następnym dniu roboczym; </w:t>
      </w:r>
    </w:p>
    <w:p w:rsidR="0053366B" w:rsidRPr="008957D8" w:rsidRDefault="00F2157B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niezwłoczne </w:t>
      </w:r>
      <w:r w:rsidR="00A30869" w:rsidRPr="008957D8">
        <w:rPr>
          <w:rFonts w:asciiTheme="majorHAnsi" w:hAnsiTheme="majorHAnsi"/>
        </w:rPr>
        <w:t>informować</w:t>
      </w:r>
      <w:r w:rsidR="00B071AF" w:rsidRPr="008957D8">
        <w:rPr>
          <w:rFonts w:asciiTheme="majorHAnsi" w:hAnsiTheme="majorHAnsi"/>
        </w:rPr>
        <w:t xml:space="preserve"> telefonicznie policje bezpośrednio lub za </w:t>
      </w:r>
      <w:r w:rsidR="00A30869" w:rsidRPr="008957D8">
        <w:rPr>
          <w:rFonts w:asciiTheme="majorHAnsi" w:hAnsiTheme="majorHAnsi"/>
        </w:rPr>
        <w:t>pośrednictwem</w:t>
      </w:r>
      <w:r w:rsidR="00B071AF" w:rsidRPr="008957D8">
        <w:rPr>
          <w:rFonts w:asciiTheme="majorHAnsi" w:hAnsiTheme="majorHAnsi"/>
        </w:rPr>
        <w:t xml:space="preserve"> wskazanego przez Wykonawcę pracownika, o zauważonych lub zgłoszonych przez pasażera zagrożenia bezpieczeństwa publicznego w pojeździe, w tym chuligańskich lub przestępczych zachowaniach pasażerów i w marę możliwości </w:t>
      </w:r>
      <w:r w:rsidR="00A30869" w:rsidRPr="008957D8">
        <w:rPr>
          <w:rFonts w:asciiTheme="majorHAnsi" w:hAnsiTheme="majorHAnsi"/>
        </w:rPr>
        <w:t>podejmować</w:t>
      </w:r>
      <w:r w:rsidR="00B071AF" w:rsidRPr="008957D8">
        <w:rPr>
          <w:rFonts w:asciiTheme="majorHAnsi" w:hAnsiTheme="majorHAnsi"/>
        </w:rPr>
        <w:t xml:space="preserve"> </w:t>
      </w:r>
      <w:r w:rsidR="00A30869" w:rsidRPr="008957D8">
        <w:rPr>
          <w:rFonts w:asciiTheme="majorHAnsi" w:hAnsiTheme="majorHAnsi"/>
        </w:rPr>
        <w:t>działania</w:t>
      </w:r>
      <w:r w:rsidR="00B071AF" w:rsidRPr="008957D8">
        <w:rPr>
          <w:rFonts w:asciiTheme="majorHAnsi" w:hAnsiTheme="majorHAnsi"/>
        </w:rPr>
        <w:t xml:space="preserve"> </w:t>
      </w:r>
      <w:r w:rsidR="00A30869" w:rsidRPr="008957D8">
        <w:rPr>
          <w:rFonts w:asciiTheme="majorHAnsi" w:hAnsiTheme="majorHAnsi"/>
        </w:rPr>
        <w:t xml:space="preserve">zmierzające do ograniczenia takich zagrożeń i ich skutków; </w:t>
      </w:r>
    </w:p>
    <w:p w:rsidR="00A30869" w:rsidRPr="008957D8" w:rsidRDefault="00A30869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na przystankach końcowych, na których czas postoju jest dłuższy niż 10 min, usunąć z przedziału pasażerskiego papiery i większe śmieci, a w okresie zimowym błoto pośniegowe;</w:t>
      </w:r>
    </w:p>
    <w:p w:rsidR="00A30869" w:rsidRPr="008957D8" w:rsidRDefault="00A30869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>sprzedawać pasażerom bilety, w tym bilety miesięczne przy użyciu zainstalowanych w pojazdach urządzeniach fiskalnych;</w:t>
      </w:r>
    </w:p>
    <w:p w:rsidR="00A30869" w:rsidRPr="008957D8" w:rsidRDefault="00A30869" w:rsidP="008919BB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8957D8">
        <w:rPr>
          <w:rFonts w:asciiTheme="majorHAnsi" w:hAnsiTheme="majorHAnsi"/>
        </w:rPr>
        <w:t xml:space="preserve">w razie awarii pojazdu poinformuje pasażerów o terminie jej usunięcia i spodziewanym czasie opóźnienia, a w przypadku braku możliwości szybkiego usunięcia awarii, kierowca poinformuje pasażerów o komunikacji zastępczej, </w:t>
      </w:r>
    </w:p>
    <w:p w:rsidR="00ED74FC" w:rsidRPr="008957D8" w:rsidRDefault="00ED74FC" w:rsidP="008919BB">
      <w:pPr>
        <w:pStyle w:val="Akapitzlist"/>
        <w:ind w:left="644"/>
        <w:jc w:val="both"/>
        <w:rPr>
          <w:rFonts w:asciiTheme="majorHAnsi" w:hAnsiTheme="majorHAnsi"/>
        </w:rPr>
      </w:pPr>
    </w:p>
    <w:p w:rsidR="00D817DF" w:rsidRPr="008957D8" w:rsidRDefault="008919BB" w:rsidP="001D297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Cambria" w:hAnsi="Cambria"/>
          <w:b/>
        </w:rPr>
      </w:pPr>
      <w:r w:rsidRPr="008957D8">
        <w:rPr>
          <w:rFonts w:ascii="Cambria" w:hAnsi="Cambria"/>
          <w:b/>
        </w:rPr>
        <w:t xml:space="preserve">Wykaz pojazdów: </w:t>
      </w:r>
      <w:r w:rsidRPr="008957D8">
        <w:rPr>
          <w:rFonts w:ascii="Cambria" w:hAnsi="Cambria"/>
        </w:rPr>
        <w:t xml:space="preserve">szczegółowy wykaz autobusów podstawowych, którymi Operator będzie wykonywał przedmiot umowy, zawierający informacje o marce, numerze rejestracyjnym, numerze inwentarzowym, dacie produkcji, dopuszczalnej pojemności pojazdu, ilości miejsc siedzących, terminie badań technicznych, spełnieniu normy emisji spalin- stanowi załącznik nr 5 umowy.  W razie zamiaru wprowadzenia do eksploatacji nowego pojazdu lub wycofania dotychczasowego, Operator przekaże </w:t>
      </w:r>
      <w:r w:rsidR="00D817DF" w:rsidRPr="008957D8">
        <w:rPr>
          <w:rFonts w:ascii="Cambria" w:hAnsi="Cambria"/>
        </w:rPr>
        <w:t>Organizatorowi</w:t>
      </w:r>
      <w:r w:rsidRPr="008957D8">
        <w:rPr>
          <w:rFonts w:ascii="Cambria" w:hAnsi="Cambria"/>
        </w:rPr>
        <w:t xml:space="preserve"> stosowną aktualizację tego wykazu, z co najmniej dwudniowym wyprzedzeniem. Wprowadzony do eksploatacji pojazd musi spełniać </w:t>
      </w:r>
      <w:r w:rsidR="00D817DF" w:rsidRPr="008957D8">
        <w:rPr>
          <w:rFonts w:ascii="Cambria" w:hAnsi="Cambria"/>
        </w:rPr>
        <w:t>wymagania, o których mowa powyżej.</w:t>
      </w:r>
      <w:r w:rsidRPr="008957D8">
        <w:rPr>
          <w:rFonts w:ascii="Cambria" w:hAnsi="Cambria"/>
        </w:rPr>
        <w:t xml:space="preserve"> </w:t>
      </w:r>
    </w:p>
    <w:p w:rsidR="008919BB" w:rsidRPr="008957D8" w:rsidRDefault="008919BB" w:rsidP="001D297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Cambria" w:hAnsi="Cambria"/>
          <w:b/>
        </w:rPr>
      </w:pPr>
      <w:r w:rsidRPr="008957D8">
        <w:rPr>
          <w:rFonts w:ascii="Cambria" w:hAnsi="Cambria"/>
        </w:rPr>
        <w:t xml:space="preserve">Wymagania dotyczące kierowców: operator zobowiązany jest do zapewnienia w każdym autobusie, którym realizowane </w:t>
      </w:r>
      <w:proofErr w:type="spellStart"/>
      <w:r w:rsidRPr="008957D8">
        <w:rPr>
          <w:rFonts w:ascii="Cambria" w:hAnsi="Cambria"/>
        </w:rPr>
        <w:t>sa</w:t>
      </w:r>
      <w:proofErr w:type="spellEnd"/>
      <w:r w:rsidRPr="008957D8">
        <w:rPr>
          <w:rFonts w:ascii="Cambria" w:hAnsi="Cambria"/>
        </w:rPr>
        <w:t xml:space="preserve"> prze</w:t>
      </w:r>
      <w:bookmarkStart w:id="0" w:name="_GoBack"/>
      <w:bookmarkEnd w:id="0"/>
      <w:r w:rsidRPr="008957D8">
        <w:rPr>
          <w:rFonts w:ascii="Cambria" w:hAnsi="Cambria"/>
        </w:rPr>
        <w:t>wozy kierowcy, który spełnia łącznie następujące warunki:</w:t>
      </w:r>
    </w:p>
    <w:p w:rsidR="008919BB" w:rsidRPr="008957D8" w:rsidRDefault="008919BB" w:rsidP="001D297E">
      <w:pPr>
        <w:numPr>
          <w:ilvl w:val="0"/>
          <w:numId w:val="13"/>
        </w:numPr>
        <w:spacing w:after="0"/>
        <w:ind w:left="851"/>
        <w:jc w:val="both"/>
        <w:rPr>
          <w:rFonts w:ascii="Cambria" w:hAnsi="Cambria"/>
        </w:rPr>
      </w:pPr>
      <w:r w:rsidRPr="008957D8">
        <w:rPr>
          <w:rFonts w:ascii="Cambria" w:hAnsi="Cambria"/>
        </w:rPr>
        <w:t>Posiada przewidziane polskim prawem uprawnienia do prowadzenia danego autobusu;</w:t>
      </w:r>
    </w:p>
    <w:p w:rsidR="008919BB" w:rsidRPr="008957D8" w:rsidRDefault="008919BB" w:rsidP="001D297E">
      <w:pPr>
        <w:numPr>
          <w:ilvl w:val="0"/>
          <w:numId w:val="13"/>
        </w:numPr>
        <w:spacing w:after="0"/>
        <w:ind w:left="851"/>
        <w:jc w:val="both"/>
        <w:rPr>
          <w:rFonts w:ascii="Cambria" w:hAnsi="Cambria"/>
        </w:rPr>
      </w:pPr>
      <w:r w:rsidRPr="008957D8">
        <w:rPr>
          <w:rFonts w:ascii="Cambria" w:hAnsi="Cambria"/>
        </w:rPr>
        <w:lastRenderedPageBreak/>
        <w:t xml:space="preserve"> Nie został wobec niego orzeczony zakaz wykonywania zawodu kierowcy;</w:t>
      </w:r>
    </w:p>
    <w:p w:rsidR="008919BB" w:rsidRPr="008957D8" w:rsidRDefault="008919BB" w:rsidP="001D297E">
      <w:pPr>
        <w:numPr>
          <w:ilvl w:val="0"/>
          <w:numId w:val="13"/>
        </w:numPr>
        <w:spacing w:after="0"/>
        <w:ind w:left="851"/>
        <w:jc w:val="both"/>
        <w:rPr>
          <w:rFonts w:ascii="Cambria" w:hAnsi="Cambria"/>
        </w:rPr>
      </w:pPr>
      <w:r w:rsidRPr="008957D8">
        <w:rPr>
          <w:rFonts w:ascii="Cambria" w:hAnsi="Cambria"/>
        </w:rPr>
        <w:t xml:space="preserve">Spełnia warunki określone w art. 39a ust. 1 ustawy z dnia 6 września, 2001r. </w:t>
      </w:r>
      <w:r w:rsidRPr="008957D8">
        <w:rPr>
          <w:rFonts w:ascii="Cambria" w:hAnsi="Cambria"/>
        </w:rPr>
        <w:br/>
        <w:t xml:space="preserve">o transporcie drogowym. </w:t>
      </w:r>
    </w:p>
    <w:p w:rsidR="008919BB" w:rsidRPr="008957D8" w:rsidRDefault="008919BB" w:rsidP="001D297E">
      <w:pPr>
        <w:numPr>
          <w:ilvl w:val="0"/>
          <w:numId w:val="13"/>
        </w:numPr>
        <w:spacing w:after="0"/>
        <w:ind w:left="851"/>
        <w:jc w:val="both"/>
        <w:rPr>
          <w:rFonts w:ascii="Cambria" w:hAnsi="Cambria"/>
        </w:rPr>
      </w:pPr>
      <w:r w:rsidRPr="008957D8">
        <w:rPr>
          <w:rFonts w:ascii="Cambria" w:hAnsi="Cambria"/>
        </w:rPr>
        <w:t>Operator ma obowiązek wyposażenia kierowców w niezbędne, wymagane przepisami prawa dokumenty /w szczególności dokumenty potwierdzające uprawnienia do wykonywania transportu drogowego osób i publicznego transportu zbiorowego/.</w:t>
      </w:r>
    </w:p>
    <w:p w:rsidR="008919BB" w:rsidRPr="008957D8" w:rsidRDefault="008919BB" w:rsidP="001D297E">
      <w:pPr>
        <w:numPr>
          <w:ilvl w:val="0"/>
          <w:numId w:val="14"/>
        </w:numPr>
        <w:spacing w:after="0"/>
        <w:ind w:left="426" w:hanging="425"/>
        <w:jc w:val="both"/>
        <w:rPr>
          <w:rFonts w:ascii="Cambria" w:hAnsi="Cambria"/>
        </w:rPr>
      </w:pPr>
      <w:r w:rsidRPr="008957D8">
        <w:rPr>
          <w:rFonts w:ascii="Cambria" w:hAnsi="Cambria"/>
        </w:rPr>
        <w:t>Operator zobowiązany jest do ubezpieczenia pojazdów, którymi będą przewożeni pasażerowie,  od następstw nieszczęśliwych wypadków i od odpowiedzialności cywilnej.</w:t>
      </w:r>
    </w:p>
    <w:p w:rsidR="008919BB" w:rsidRPr="008957D8" w:rsidRDefault="008919BB" w:rsidP="001D297E">
      <w:pPr>
        <w:numPr>
          <w:ilvl w:val="0"/>
          <w:numId w:val="14"/>
        </w:numPr>
        <w:spacing w:after="0"/>
        <w:ind w:left="426" w:hanging="425"/>
        <w:jc w:val="both"/>
        <w:rPr>
          <w:rFonts w:ascii="Cambria" w:hAnsi="Cambria"/>
        </w:rPr>
      </w:pPr>
      <w:r w:rsidRPr="008957D8">
        <w:rPr>
          <w:rFonts w:ascii="Cambria" w:hAnsi="Cambria"/>
        </w:rPr>
        <w:t>Przewóz osób zgodny z ustawą z dnia 6 września 2001r. o transporcie drogowym (t.j. Dz. U. z 2019 r. poz. 2140).</w:t>
      </w:r>
    </w:p>
    <w:p w:rsidR="008919BB" w:rsidRPr="008957D8" w:rsidRDefault="008919BB" w:rsidP="001D297E">
      <w:pPr>
        <w:numPr>
          <w:ilvl w:val="0"/>
          <w:numId w:val="14"/>
        </w:numPr>
        <w:spacing w:after="0"/>
        <w:ind w:left="426" w:hanging="425"/>
        <w:jc w:val="both"/>
        <w:rPr>
          <w:rFonts w:ascii="Cambria" w:hAnsi="Cambria"/>
        </w:rPr>
      </w:pPr>
      <w:r w:rsidRPr="008957D8">
        <w:rPr>
          <w:rFonts w:ascii="Cambria" w:hAnsi="Cambria"/>
        </w:rPr>
        <w:t>Organizator ustala wszystkie przystanki na trasach przejazdów, oraz zastrzega sobie możliwość zmiany przystanków na trasie oraz zmiany godzin kursowania (podane w załączniku nr 4 godziny kursowania mogą ulec zmianie w trakcie realizacji umowy).</w:t>
      </w:r>
    </w:p>
    <w:p w:rsidR="008919BB" w:rsidRPr="008957D8" w:rsidRDefault="008919BB" w:rsidP="001D297E">
      <w:pPr>
        <w:numPr>
          <w:ilvl w:val="0"/>
          <w:numId w:val="14"/>
        </w:numPr>
        <w:spacing w:after="0"/>
        <w:ind w:left="426" w:hanging="425"/>
        <w:jc w:val="both"/>
        <w:rPr>
          <w:rFonts w:ascii="Cambria" w:hAnsi="Cambria"/>
        </w:rPr>
      </w:pPr>
      <w:r w:rsidRPr="008957D8">
        <w:rPr>
          <w:rFonts w:ascii="Cambria" w:hAnsi="Cambria"/>
        </w:rPr>
        <w:t xml:space="preserve">Organizator finansuje linie tylko na terenie Związku Gmin Gór Świętokrzyskich, kilometry na terenie Organizatora wykazane są w Załączniku nr 4 do SIWZ. </w:t>
      </w:r>
    </w:p>
    <w:p w:rsidR="008919BB" w:rsidRPr="008957D8" w:rsidRDefault="008919BB" w:rsidP="001D297E">
      <w:pPr>
        <w:numPr>
          <w:ilvl w:val="0"/>
          <w:numId w:val="14"/>
        </w:numPr>
        <w:spacing w:after="0"/>
        <w:ind w:left="426" w:hanging="425"/>
        <w:jc w:val="both"/>
        <w:rPr>
          <w:rFonts w:ascii="Cambria" w:hAnsi="Cambria"/>
        </w:rPr>
      </w:pPr>
      <w:r w:rsidRPr="008957D8">
        <w:rPr>
          <w:rFonts w:ascii="Cambria" w:hAnsi="Cambria"/>
          <w:b/>
        </w:rPr>
        <w:t>Termin realizacji zamówienia: od dnia 01.09.2020r. do dnia 31.12.2020r.</w:t>
      </w:r>
    </w:p>
    <w:p w:rsidR="008919BB" w:rsidRPr="008957D8" w:rsidRDefault="008919BB" w:rsidP="008919BB">
      <w:pPr>
        <w:pStyle w:val="Akapitzlist"/>
        <w:ind w:left="644"/>
        <w:jc w:val="both"/>
        <w:rPr>
          <w:rFonts w:asciiTheme="majorHAnsi" w:hAnsiTheme="majorHAnsi"/>
        </w:rPr>
      </w:pPr>
    </w:p>
    <w:sectPr w:rsidR="008919BB" w:rsidRPr="008957D8" w:rsidSect="008957D8">
      <w:headerReference w:type="default" r:id="rId7"/>
      <w:type w:val="continuous"/>
      <w:pgSz w:w="11907" w:h="16839" w:code="9"/>
      <w:pgMar w:top="1251" w:right="1276" w:bottom="896" w:left="123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2E" w:rsidRDefault="00C3612E" w:rsidP="008919BB">
      <w:pPr>
        <w:spacing w:after="0" w:line="240" w:lineRule="auto"/>
      </w:pPr>
      <w:r>
        <w:separator/>
      </w:r>
    </w:p>
  </w:endnote>
  <w:endnote w:type="continuationSeparator" w:id="0">
    <w:p w:rsidR="00C3612E" w:rsidRDefault="00C3612E" w:rsidP="0089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2E" w:rsidRDefault="00C3612E" w:rsidP="008919BB">
      <w:pPr>
        <w:spacing w:after="0" w:line="240" w:lineRule="auto"/>
      </w:pPr>
      <w:r>
        <w:separator/>
      </w:r>
    </w:p>
  </w:footnote>
  <w:footnote w:type="continuationSeparator" w:id="0">
    <w:p w:rsidR="00C3612E" w:rsidRDefault="00C3612E" w:rsidP="0089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BB" w:rsidRPr="008919BB" w:rsidRDefault="008919BB" w:rsidP="008957D8">
    <w:pPr>
      <w:pStyle w:val="Nagwek"/>
      <w:pBdr>
        <w:bottom w:val="single" w:sz="4" w:space="1" w:color="auto"/>
      </w:pBdr>
      <w:jc w:val="right"/>
      <w:rPr>
        <w:b/>
        <w:i/>
      </w:rPr>
    </w:pPr>
    <w:r w:rsidRPr="008919BB">
      <w:rPr>
        <w:b/>
        <w:i/>
      </w:rPr>
      <w:t xml:space="preserve">Załącznik nr 1- Opis przedmiotu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446"/>
    <w:multiLevelType w:val="hybridMultilevel"/>
    <w:tmpl w:val="4572B92E"/>
    <w:lvl w:ilvl="0" w:tplc="6B24E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50A9B"/>
    <w:multiLevelType w:val="hybridMultilevel"/>
    <w:tmpl w:val="3488B658"/>
    <w:lvl w:ilvl="0" w:tplc="21BA2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F550F"/>
    <w:multiLevelType w:val="hybridMultilevel"/>
    <w:tmpl w:val="D68AF26A"/>
    <w:lvl w:ilvl="0" w:tplc="D1DA14F4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9E0"/>
    <w:multiLevelType w:val="hybridMultilevel"/>
    <w:tmpl w:val="926A50AC"/>
    <w:lvl w:ilvl="0" w:tplc="F552FD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FE129E"/>
    <w:multiLevelType w:val="hybridMultilevel"/>
    <w:tmpl w:val="3066349C"/>
    <w:lvl w:ilvl="0" w:tplc="A712D0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7011FC"/>
    <w:multiLevelType w:val="hybridMultilevel"/>
    <w:tmpl w:val="D90C416C"/>
    <w:lvl w:ilvl="0" w:tplc="40D493F6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423A"/>
    <w:multiLevelType w:val="hybridMultilevel"/>
    <w:tmpl w:val="340A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264FA"/>
    <w:multiLevelType w:val="hybridMultilevel"/>
    <w:tmpl w:val="0CB863BA"/>
    <w:lvl w:ilvl="0" w:tplc="ABD6A6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B32A47"/>
    <w:multiLevelType w:val="hybridMultilevel"/>
    <w:tmpl w:val="25741E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F31580"/>
    <w:multiLevelType w:val="hybridMultilevel"/>
    <w:tmpl w:val="C0062C80"/>
    <w:lvl w:ilvl="0" w:tplc="2EF4C616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B71AF"/>
    <w:multiLevelType w:val="hybridMultilevel"/>
    <w:tmpl w:val="0BA2863E"/>
    <w:lvl w:ilvl="0" w:tplc="6BA627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E2A"/>
    <w:multiLevelType w:val="hybridMultilevel"/>
    <w:tmpl w:val="19F40EA8"/>
    <w:lvl w:ilvl="0" w:tplc="6666CB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84E4C"/>
    <w:multiLevelType w:val="hybridMultilevel"/>
    <w:tmpl w:val="DCB0DBF4"/>
    <w:lvl w:ilvl="0" w:tplc="F126C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0A556A"/>
    <w:multiLevelType w:val="multilevel"/>
    <w:tmpl w:val="A354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E4E7986"/>
    <w:multiLevelType w:val="hybridMultilevel"/>
    <w:tmpl w:val="0D06E2A2"/>
    <w:lvl w:ilvl="0" w:tplc="A90A77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E"/>
    <w:rsid w:val="00000738"/>
    <w:rsid w:val="00005BA4"/>
    <w:rsid w:val="0003123F"/>
    <w:rsid w:val="000369FE"/>
    <w:rsid w:val="00056A6B"/>
    <w:rsid w:val="00074926"/>
    <w:rsid w:val="000925A4"/>
    <w:rsid w:val="0009670D"/>
    <w:rsid w:val="000D0B82"/>
    <w:rsid w:val="001112B3"/>
    <w:rsid w:val="00120534"/>
    <w:rsid w:val="001D297E"/>
    <w:rsid w:val="001E6754"/>
    <w:rsid w:val="001E7B05"/>
    <w:rsid w:val="00346E3B"/>
    <w:rsid w:val="00365DB9"/>
    <w:rsid w:val="003A2282"/>
    <w:rsid w:val="003B50D7"/>
    <w:rsid w:val="003C594F"/>
    <w:rsid w:val="003C6DE6"/>
    <w:rsid w:val="003D0C80"/>
    <w:rsid w:val="003E0EC1"/>
    <w:rsid w:val="00415022"/>
    <w:rsid w:val="00473569"/>
    <w:rsid w:val="004A0E27"/>
    <w:rsid w:val="0052299E"/>
    <w:rsid w:val="00525B89"/>
    <w:rsid w:val="0053366B"/>
    <w:rsid w:val="00584B9D"/>
    <w:rsid w:val="00687D43"/>
    <w:rsid w:val="00690DDB"/>
    <w:rsid w:val="006D7FE2"/>
    <w:rsid w:val="0072355E"/>
    <w:rsid w:val="0074758A"/>
    <w:rsid w:val="007E0DE8"/>
    <w:rsid w:val="00806E68"/>
    <w:rsid w:val="00834B33"/>
    <w:rsid w:val="00854794"/>
    <w:rsid w:val="00883025"/>
    <w:rsid w:val="008919BB"/>
    <w:rsid w:val="008957D8"/>
    <w:rsid w:val="008C264E"/>
    <w:rsid w:val="008C2A56"/>
    <w:rsid w:val="009C44E6"/>
    <w:rsid w:val="009C690A"/>
    <w:rsid w:val="009E336C"/>
    <w:rsid w:val="00A30869"/>
    <w:rsid w:val="00A42DB2"/>
    <w:rsid w:val="00A476F6"/>
    <w:rsid w:val="00A612C7"/>
    <w:rsid w:val="00A933C3"/>
    <w:rsid w:val="00AF1281"/>
    <w:rsid w:val="00AF3896"/>
    <w:rsid w:val="00B071AF"/>
    <w:rsid w:val="00B31872"/>
    <w:rsid w:val="00B41BC7"/>
    <w:rsid w:val="00B52ADD"/>
    <w:rsid w:val="00BC67ED"/>
    <w:rsid w:val="00BD6838"/>
    <w:rsid w:val="00C02904"/>
    <w:rsid w:val="00C35768"/>
    <w:rsid w:val="00C3612E"/>
    <w:rsid w:val="00C60C7E"/>
    <w:rsid w:val="00C76861"/>
    <w:rsid w:val="00C85B60"/>
    <w:rsid w:val="00CE6129"/>
    <w:rsid w:val="00D019ED"/>
    <w:rsid w:val="00D6478B"/>
    <w:rsid w:val="00D817DF"/>
    <w:rsid w:val="00DE79E0"/>
    <w:rsid w:val="00E35F27"/>
    <w:rsid w:val="00E55BAE"/>
    <w:rsid w:val="00E572FC"/>
    <w:rsid w:val="00E607AD"/>
    <w:rsid w:val="00E6654B"/>
    <w:rsid w:val="00E7662C"/>
    <w:rsid w:val="00E8040B"/>
    <w:rsid w:val="00E90B89"/>
    <w:rsid w:val="00ED74FC"/>
    <w:rsid w:val="00F2157B"/>
    <w:rsid w:val="00F46969"/>
    <w:rsid w:val="00F62CDF"/>
    <w:rsid w:val="00F67249"/>
    <w:rsid w:val="00F97D61"/>
    <w:rsid w:val="00FB7488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8CD17-6131-4359-9EB6-3252257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List Paragraph1,Numerowanie,Akapit z listą BS,List Paragraph,CW_Lista"/>
    <w:basedOn w:val="Normalny"/>
    <w:link w:val="AkapitzlistZnak"/>
    <w:uiPriority w:val="34"/>
    <w:qFormat/>
    <w:rsid w:val="00C60C7E"/>
    <w:pPr>
      <w:ind w:left="720"/>
      <w:contextualSpacing/>
    </w:pPr>
  </w:style>
  <w:style w:type="character" w:customStyle="1" w:styleId="AkapitzlistZnak">
    <w:name w:val="Akapit z listą Znak"/>
    <w:aliases w:val="normalny tekst Znak,Obiekt Znak,List Paragraph1 Znak,Numerowanie Znak,Akapit z listą BS Znak,List Paragraph Znak,CW_Lista Znak"/>
    <w:link w:val="Akapitzlist"/>
    <w:uiPriority w:val="34"/>
    <w:qFormat/>
    <w:rsid w:val="00AF3896"/>
  </w:style>
  <w:style w:type="paragraph" w:styleId="Nagwek">
    <w:name w:val="header"/>
    <w:basedOn w:val="Normalny"/>
    <w:link w:val="NagwekZnak"/>
    <w:uiPriority w:val="99"/>
    <w:semiHidden/>
    <w:unhideWhenUsed/>
    <w:rsid w:val="0089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9BB"/>
  </w:style>
  <w:style w:type="paragraph" w:styleId="Stopka">
    <w:name w:val="footer"/>
    <w:basedOn w:val="Normalny"/>
    <w:link w:val="StopkaZnak"/>
    <w:uiPriority w:val="99"/>
    <w:semiHidden/>
    <w:unhideWhenUsed/>
    <w:rsid w:val="0089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Jarek</cp:lastModifiedBy>
  <cp:revision>3</cp:revision>
  <cp:lastPrinted>2020-07-16T05:35:00Z</cp:lastPrinted>
  <dcterms:created xsi:type="dcterms:W3CDTF">2020-07-23T10:29:00Z</dcterms:created>
  <dcterms:modified xsi:type="dcterms:W3CDTF">2020-07-23T11:15:00Z</dcterms:modified>
</cp:coreProperties>
</file>